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32ABD" w:rsidP="002179B6">
          <w:pPr>
            <w:pStyle w:val="Meno"/>
            <w:rPr>
              <w:b/>
            </w:rPr>
          </w:pPr>
          <w:r>
            <w:rPr>
              <w:b/>
            </w:rPr>
            <w:t>AUTEX emulsynt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RPr="004765EA" w:rsidTr="00DF177C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27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</w:tcPr>
          <w:p w:rsidR="00DF177C" w:rsidRDefault="00E5386F" w:rsidP="004326F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Emulsynt</w:t>
            </w:r>
            <w:proofErr w:type="spellEnd"/>
            <w:r w:rsidR="00546A6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B6D1F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4765EA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univerzálna kovoobrábacia kvapalina</w:t>
            </w:r>
            <w:r w:rsid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vodou mi</w:t>
            </w:r>
            <w:r w:rsid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ešateľná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bez obsahu bóru s vysokým obsahom</w:t>
            </w:r>
            <w:r w:rsid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minerálneho oleja. Produkt obsahuje rafinované minerálne oleje, emulgátor, inhibítor korózie, ako aj modifikátor</w:t>
            </w:r>
            <w:r w:rsid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trenia a optimalizované biocídne prísady.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Neobsahuje MBO, MBM a HPT formaldehydové </w:t>
            </w:r>
            <w:proofErr w:type="spellStart"/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donory</w:t>
            </w:r>
            <w:proofErr w:type="spellEnd"/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2179B6" w:rsidRPr="00DF177C" w:rsidRDefault="00DF177C" w:rsidP="004326F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Na prípravu emulzie sa odporúča použiť zmiešavacie zariadenie. Koncentrát je vždy potrebný pridať do vody počas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miešania. Koncentrácia pripravenej emulzie by sa mala skontrolovať pomocou kalibrovaného </w:t>
            </w:r>
            <w:proofErr w:type="spellStart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refraktometra</w:t>
            </w:r>
            <w:proofErr w:type="spellEnd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1252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Refraktometrický</w:t>
            </w:r>
            <w:proofErr w:type="spellEnd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faktor: 0,9. Čistota systému je určujúcim faktorom, pokiaľ ide o dobu životnosti emulzie, a preto sa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odporúča použiť MOL </w:t>
            </w:r>
            <w:proofErr w:type="spellStart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>Netsol</w:t>
            </w:r>
            <w:proofErr w:type="spellEnd"/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SC čistič systému pred každou výmenou. Odolnosť voči mikroorganizmom sa</w:t>
            </w:r>
            <w:r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zabezpečí tým, že sa udržuje minimálna koncentrácia emulzie 4-5% (V/V).</w:t>
            </w:r>
          </w:p>
        </w:tc>
      </w:tr>
      <w:tr w:rsidR="002179B6" w:rsidTr="00DF177C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27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463" w:type="dxa"/>
          </w:tcPr>
          <w:p w:rsidR="00DF177C" w:rsidRPr="00DF177C" w:rsidRDefault="00DF177C" w:rsidP="00DF17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Trieskové a </w:t>
            </w:r>
            <w:proofErr w:type="spellStart"/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beztrieskové</w:t>
            </w:r>
            <w:proofErr w:type="spellEnd"/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obrábanie ocele, zliatin, ľahkých a žltých kovov</w:t>
            </w:r>
          </w:p>
          <w:p w:rsidR="00DF177C" w:rsidRPr="00DF177C" w:rsidRDefault="00DF177C" w:rsidP="00DF17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Rôzne rezné operácie (sústruženie, vŕtanie, rezanie závitov, atď.)</w:t>
            </w:r>
          </w:p>
          <w:p w:rsidR="00DF177C" w:rsidRPr="00DF177C" w:rsidRDefault="00DF177C" w:rsidP="00DF17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Trieskové obrábanie </w:t>
            </w:r>
            <w:proofErr w:type="spellStart"/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gulôčko-grafitových</w:t>
            </w:r>
            <w:proofErr w:type="spellEnd"/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a šedých zliatin</w:t>
            </w:r>
          </w:p>
          <w:p w:rsidR="00E5386F" w:rsidRPr="00DF177C" w:rsidRDefault="00DF177C" w:rsidP="00DF17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DF177C">
        <w:tc>
          <w:tcPr>
            <w:tcW w:w="1582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27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8"/>
              <w:gridCol w:w="4945"/>
            </w:tblGrid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Univerzálny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Široký rozsah použitia umožňuje zníženie počtu mazacích olejov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Vhodný pre individuálne a centrálne mazacie systémy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Ľahko miešateľné s vodou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Jednoduchá a rýchla príprava emulzie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kvalita povrchu a vysoká presnosť výroby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Vyššia produktivita, nižšie výrobné náklady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Aplikovateľné v zariadeniach pracujúcich pri vysokom tlaku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súvislý mazací film, poskytuje vyvážený chladiaci a mazací účinok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kvalita povrchu a vysoká presnosť výroby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Menej prestojov, nižšie náklady na údržbu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Stabilný voči mikrobiologickej infekcii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interval, pozitívne pracovné prostredie, efektívnosť nákladov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oplachovacie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obrábaného povrchu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Čisté obrábacie stroje a obrobky aj pri obrábaní liatiny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Na medených častiach nevytvára škvrny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dočasná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dočasná ochrana obrobkov voči korózii, znižuje náklady na povrchovú úpravu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odolnosť voči tvrdej vode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stabilnú emulziu aj s tvrdou vodou</w:t>
                  </w:r>
                </w:p>
                <w:p w:rsidR="00DF177C" w:rsidRPr="00DF177C" w:rsidRDefault="00DF177C" w:rsidP="00DF17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Nevytvárajú sa lepkavé zvyšky na obrábacom stroji a obrobku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náklady na údržbu a dopad na životné prostredie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Mierny zápach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Príjemnejšie pracovné prostredie</w:t>
                  </w:r>
                </w:p>
              </w:tc>
            </w:tr>
            <w:tr w:rsidR="00DF177C" w:rsidRPr="00DF177C" w:rsidTr="00DF17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Neobsahuje bór, </w:t>
                  </w:r>
                  <w:proofErr w:type="spellStart"/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dusitany</w:t>
                  </w:r>
                  <w:proofErr w:type="spellEnd"/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sekundárne </w:t>
                  </w:r>
                  <w:proofErr w:type="spellStart"/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amíny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77C" w:rsidRPr="00DF177C" w:rsidRDefault="00DF177C" w:rsidP="00DF17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F177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Výhodné z hľadiska požiadaviek na ochranu zdravia na pracovisku</w:t>
                  </w:r>
                </w:p>
              </w:tc>
            </w:tr>
          </w:tbl>
          <w:p w:rsidR="00DF177C" w:rsidRPr="006A4148" w:rsidRDefault="00DF177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1F7B72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Pr="000B486B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Default="004765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hnedý</w:t>
                  </w:r>
                  <w:r w:rsidR="001F7B7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</w:t>
                  </w:r>
                  <w:r w:rsidR="00DF177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číry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41E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DF177C"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75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DF177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Hodnota pH emulzie (5%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. vo vode tvrdosti 20 °N)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F475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9,4 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F475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Penivosť emulzie (5%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. vo vode tvrdosti 20 °N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F475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25 –okamžitá hodnota peny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341E7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Protikorózny účinok - test na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filtr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. papieri (5%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./ voda 20 °N) [stupeň]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341E7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341E7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Protikorózny účinok (5%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. vo vode tvrdosti 12 °N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41E7D" w:rsidRDefault="00341E7D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Negatívny - meď (5 %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. vo vode tvrdosti 12 °N</w:t>
                  </w:r>
                </w:p>
              </w:tc>
            </w:tr>
            <w:tr w:rsidR="00341E7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7D" w:rsidRPr="00341E7D" w:rsidRDefault="00341E7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Vzhľad emulzie (5% </w:t>
                  </w:r>
                  <w:proofErr w:type="spellStart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obj.vo</w:t>
                  </w:r>
                  <w:proofErr w:type="spellEnd"/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vode tvrdosti 20 °N)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7D" w:rsidRPr="00341E7D" w:rsidRDefault="00341E7D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41E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Biely, mliečny</w:t>
                  </w:r>
                </w:p>
              </w:tc>
            </w:tr>
          </w:tbl>
          <w:p w:rsidR="002179B6" w:rsidRPr="00895E92" w:rsidRDefault="001661FE" w:rsidP="00895E9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DF177C">
        <w:tc>
          <w:tcPr>
            <w:tcW w:w="158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27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0141CB" w:rsidRDefault="000141CB" w:rsidP="008C070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EM</w:t>
            </w:r>
            <w:r w:rsidRPr="000141CB">
              <w:rPr>
                <w:rFonts w:ascii="Arial Unicode MS" w:eastAsia="Arial Unicode MS" w:hAnsi="Arial Unicode MS" w:cs="Arial Unicode MS"/>
                <w:sz w:val="18"/>
                <w:szCs w:val="18"/>
              </w:rPr>
              <w:t>AG</w:t>
            </w:r>
            <w:r w:rsidRPr="000141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ISO 6743-7:</w:t>
            </w:r>
            <w:r w:rsidR="00341E7D">
              <w:rPr>
                <w:rFonts w:ascii="Arial Unicode MS" w:eastAsia="Arial Unicode MS" w:hAnsi="Arial Unicode MS" w:cs="Arial Unicode MS"/>
                <w:sz w:val="18"/>
                <w:szCs w:val="18"/>
              </w:rPr>
              <w:t>: L-MAA</w:t>
            </w:r>
          </w:p>
        </w:tc>
      </w:tr>
      <w:tr w:rsidR="002179B6" w:rsidTr="00DF177C">
        <w:trPr>
          <w:trHeight w:val="2645"/>
        </w:trPr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27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auto"/>
              <w:bottom w:val="nil"/>
            </w:tcBorders>
          </w:tcPr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895E92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01" w:rsidRDefault="00333F01" w:rsidP="002179B6">
      <w:pPr>
        <w:spacing w:before="0" w:after="0" w:line="240" w:lineRule="auto"/>
      </w:pPr>
      <w:r>
        <w:separator/>
      </w:r>
    </w:p>
  </w:endnote>
  <w:endnote w:type="continuationSeparator" w:id="0">
    <w:p w:rsidR="00333F01" w:rsidRDefault="00333F01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2404"/>
      <w:docPartObj>
        <w:docPartGallery w:val="Page Numbers (Bottom of Page)"/>
        <w:docPartUnique/>
      </w:docPartObj>
    </w:sdtPr>
    <w:sdtEndPr/>
    <w:sdtContent>
      <w:p w:rsidR="00524148" w:rsidRDefault="00524148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59187A">
            <w:rPr>
              <w:rStyle w:val="Hypertextovprepojenie"/>
            </w:rPr>
            <w:t>www.oleje-autex.sk</w:t>
          </w:r>
        </w:hyperlink>
      </w:p>
      <w:p w:rsidR="00524148" w:rsidRDefault="00524148">
        <w:pPr>
          <w:pStyle w:val="Pta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527B">
          <w:rPr>
            <w:noProof/>
          </w:rPr>
          <w:t>3</w:t>
        </w:r>
        <w:r>
          <w:fldChar w:fldCharType="end"/>
        </w:r>
        <w:r w:rsidR="00341E7D">
          <w:t>/3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01" w:rsidRDefault="00333F01" w:rsidP="002179B6">
      <w:pPr>
        <w:spacing w:before="0" w:after="0" w:line="240" w:lineRule="auto"/>
      </w:pPr>
      <w:r>
        <w:separator/>
      </w:r>
    </w:p>
  </w:footnote>
  <w:footnote w:type="continuationSeparator" w:id="0">
    <w:p w:rsidR="00333F01" w:rsidRDefault="00333F01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B5"/>
    <w:multiLevelType w:val="multilevel"/>
    <w:tmpl w:val="22E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AC3"/>
    <w:multiLevelType w:val="multilevel"/>
    <w:tmpl w:val="19C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21C8"/>
    <w:multiLevelType w:val="multilevel"/>
    <w:tmpl w:val="530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3FEB"/>
    <w:multiLevelType w:val="multilevel"/>
    <w:tmpl w:val="C8E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8184B"/>
    <w:multiLevelType w:val="multilevel"/>
    <w:tmpl w:val="46E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A13D2"/>
    <w:multiLevelType w:val="multilevel"/>
    <w:tmpl w:val="453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0E5"/>
    <w:multiLevelType w:val="multilevel"/>
    <w:tmpl w:val="B87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17778"/>
    <w:multiLevelType w:val="multilevel"/>
    <w:tmpl w:val="032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44839"/>
    <w:multiLevelType w:val="multilevel"/>
    <w:tmpl w:val="CBE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14A8C"/>
    <w:multiLevelType w:val="multilevel"/>
    <w:tmpl w:val="34F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35C06"/>
    <w:multiLevelType w:val="multilevel"/>
    <w:tmpl w:val="3BA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B31EE"/>
    <w:multiLevelType w:val="multilevel"/>
    <w:tmpl w:val="508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B0508"/>
    <w:multiLevelType w:val="multilevel"/>
    <w:tmpl w:val="7E1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E5E2F"/>
    <w:multiLevelType w:val="multilevel"/>
    <w:tmpl w:val="0AD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65950"/>
    <w:multiLevelType w:val="multilevel"/>
    <w:tmpl w:val="5C1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42A5B"/>
    <w:multiLevelType w:val="multilevel"/>
    <w:tmpl w:val="539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A620D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14741"/>
    <w:multiLevelType w:val="multilevel"/>
    <w:tmpl w:val="969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92657C"/>
    <w:multiLevelType w:val="multilevel"/>
    <w:tmpl w:val="05E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D7306"/>
    <w:multiLevelType w:val="multilevel"/>
    <w:tmpl w:val="E6E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E21AA"/>
    <w:multiLevelType w:val="multilevel"/>
    <w:tmpl w:val="7A9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96A5C"/>
    <w:multiLevelType w:val="multilevel"/>
    <w:tmpl w:val="0FE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4181C"/>
    <w:multiLevelType w:val="multilevel"/>
    <w:tmpl w:val="562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18"/>
  </w:num>
  <w:num w:numId="12">
    <w:abstractNumId w:val="5"/>
  </w:num>
  <w:num w:numId="13">
    <w:abstractNumId w:val="19"/>
  </w:num>
  <w:num w:numId="14">
    <w:abstractNumId w:val="7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41CB"/>
    <w:rsid w:val="00040609"/>
    <w:rsid w:val="000B486B"/>
    <w:rsid w:val="000B6D1F"/>
    <w:rsid w:val="000E404C"/>
    <w:rsid w:val="0012103F"/>
    <w:rsid w:val="0012527B"/>
    <w:rsid w:val="001661FE"/>
    <w:rsid w:val="00192B63"/>
    <w:rsid w:val="001F7B72"/>
    <w:rsid w:val="002179B6"/>
    <w:rsid w:val="002E7F35"/>
    <w:rsid w:val="00306C22"/>
    <w:rsid w:val="00327E21"/>
    <w:rsid w:val="00333F01"/>
    <w:rsid w:val="00341E7D"/>
    <w:rsid w:val="0037196C"/>
    <w:rsid w:val="003765F3"/>
    <w:rsid w:val="00383F08"/>
    <w:rsid w:val="0040252C"/>
    <w:rsid w:val="004326F1"/>
    <w:rsid w:val="004765EA"/>
    <w:rsid w:val="00524148"/>
    <w:rsid w:val="00546A6A"/>
    <w:rsid w:val="00581E39"/>
    <w:rsid w:val="005C7B6C"/>
    <w:rsid w:val="005D51B6"/>
    <w:rsid w:val="005F3127"/>
    <w:rsid w:val="005F5BFE"/>
    <w:rsid w:val="006148EA"/>
    <w:rsid w:val="006559EA"/>
    <w:rsid w:val="006A4148"/>
    <w:rsid w:val="006D2A12"/>
    <w:rsid w:val="006D7EAB"/>
    <w:rsid w:val="007375B5"/>
    <w:rsid w:val="00784C94"/>
    <w:rsid w:val="00832ABD"/>
    <w:rsid w:val="00895E92"/>
    <w:rsid w:val="008C0706"/>
    <w:rsid w:val="00964E51"/>
    <w:rsid w:val="00986B26"/>
    <w:rsid w:val="009D46AA"/>
    <w:rsid w:val="00A35AE2"/>
    <w:rsid w:val="00A35B17"/>
    <w:rsid w:val="00A72277"/>
    <w:rsid w:val="00B24BA1"/>
    <w:rsid w:val="00B518F4"/>
    <w:rsid w:val="00B613E9"/>
    <w:rsid w:val="00BA0B2B"/>
    <w:rsid w:val="00BD2AC0"/>
    <w:rsid w:val="00C726F3"/>
    <w:rsid w:val="00D031CB"/>
    <w:rsid w:val="00D20D11"/>
    <w:rsid w:val="00D228C4"/>
    <w:rsid w:val="00DB6E12"/>
    <w:rsid w:val="00DD0901"/>
    <w:rsid w:val="00DF177C"/>
    <w:rsid w:val="00E5386F"/>
    <w:rsid w:val="00E71298"/>
    <w:rsid w:val="00ED3FCB"/>
    <w:rsid w:val="00F3792C"/>
    <w:rsid w:val="00F47572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32CB3"/>
    <w:rsid w:val="00134F32"/>
    <w:rsid w:val="00607C33"/>
    <w:rsid w:val="00687541"/>
    <w:rsid w:val="007A1D4D"/>
    <w:rsid w:val="008B4224"/>
    <w:rsid w:val="00AE7377"/>
    <w:rsid w:val="00B86A4A"/>
    <w:rsid w:val="00BB6CF8"/>
    <w:rsid w:val="00CC37A6"/>
    <w:rsid w:val="00CC4A63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5E28-267E-4D02-9C85-51C810E1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emulsynt</dc:creator>
  <cp:lastModifiedBy>AUTEX-ZA</cp:lastModifiedBy>
  <cp:revision>7</cp:revision>
  <cp:lastPrinted>2022-01-27T09:36:00Z</cp:lastPrinted>
  <dcterms:created xsi:type="dcterms:W3CDTF">2022-03-25T09:24:00Z</dcterms:created>
  <dcterms:modified xsi:type="dcterms:W3CDTF">2022-04-22T07:21:00Z</dcterms:modified>
</cp:coreProperties>
</file>